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B9" w:rsidRDefault="00470D21">
      <w:r>
        <w:t>Pupil Premium 2015/16</w:t>
      </w:r>
    </w:p>
    <w:p w:rsidR="00471ED3" w:rsidRDefault="00470D21">
      <w:r>
        <w:t>During the 2015/16</w:t>
      </w:r>
      <w:r w:rsidR="00471ED3">
        <w:t xml:space="preserve"> academic year our s</w:t>
      </w:r>
      <w:r>
        <w:t>chool has been allocated £21,720</w:t>
      </w:r>
      <w:r w:rsidR="00471ED3">
        <w:t xml:space="preserve">. The money will be used to continue to raise standards in reading, writing and maths by developing the skills of our teaching staff and implementing group and individual interventions. We are aiming to make music and the arts more accessible to all pupils through purchasing resources and specialist tuition. The outdoors </w:t>
      </w:r>
      <w:proofErr w:type="gramStart"/>
      <w:r w:rsidR="00471ED3">
        <w:t>are</w:t>
      </w:r>
      <w:proofErr w:type="gramEnd"/>
      <w:r w:rsidR="00471ED3">
        <w:t xml:space="preserve"> being developed to enable all pupils to learn in an engaging outdoor environment. Below is a table that shows what will be put in place this year.</w:t>
      </w:r>
    </w:p>
    <w:tbl>
      <w:tblPr>
        <w:tblStyle w:val="TableGrid"/>
        <w:tblW w:w="9242" w:type="dxa"/>
        <w:tblLook w:val="04A0" w:firstRow="1" w:lastRow="0" w:firstColumn="1" w:lastColumn="0" w:noHBand="0" w:noVBand="1"/>
      </w:tblPr>
      <w:tblGrid>
        <w:gridCol w:w="1842"/>
        <w:gridCol w:w="1587"/>
        <w:gridCol w:w="3132"/>
        <w:gridCol w:w="2681"/>
      </w:tblGrid>
      <w:tr w:rsidR="00470A53" w:rsidTr="00470A53">
        <w:trPr>
          <w:trHeight w:val="951"/>
        </w:trPr>
        <w:tc>
          <w:tcPr>
            <w:tcW w:w="1842" w:type="dxa"/>
          </w:tcPr>
          <w:p w:rsidR="00470A53" w:rsidRPr="004F4276" w:rsidRDefault="00470A53" w:rsidP="004F4276">
            <w:pPr>
              <w:jc w:val="center"/>
              <w:rPr>
                <w:b/>
              </w:rPr>
            </w:pPr>
            <w:r w:rsidRPr="004F4276">
              <w:rPr>
                <w:b/>
              </w:rPr>
              <w:t>Area of spend</w:t>
            </w:r>
          </w:p>
        </w:tc>
        <w:tc>
          <w:tcPr>
            <w:tcW w:w="1587" w:type="dxa"/>
          </w:tcPr>
          <w:p w:rsidR="00470A53" w:rsidRPr="004F4276" w:rsidRDefault="00470A53" w:rsidP="004F4276">
            <w:pPr>
              <w:jc w:val="center"/>
              <w:rPr>
                <w:b/>
              </w:rPr>
            </w:pPr>
            <w:r w:rsidRPr="004F4276">
              <w:rPr>
                <w:b/>
              </w:rPr>
              <w:t>Contribution of Pupil Premium</w:t>
            </w:r>
          </w:p>
        </w:tc>
        <w:tc>
          <w:tcPr>
            <w:tcW w:w="3132" w:type="dxa"/>
          </w:tcPr>
          <w:p w:rsidR="00470A53" w:rsidRPr="004F4276" w:rsidRDefault="00470A53" w:rsidP="004F4276">
            <w:pPr>
              <w:jc w:val="center"/>
              <w:rPr>
                <w:b/>
              </w:rPr>
            </w:pPr>
            <w:r w:rsidRPr="004F4276">
              <w:rPr>
                <w:b/>
              </w:rPr>
              <w:t>Intended outcomes</w:t>
            </w:r>
          </w:p>
        </w:tc>
        <w:tc>
          <w:tcPr>
            <w:tcW w:w="2681" w:type="dxa"/>
          </w:tcPr>
          <w:p w:rsidR="00470A53" w:rsidRPr="004F4276" w:rsidRDefault="00470A53" w:rsidP="004F4276">
            <w:pPr>
              <w:jc w:val="center"/>
              <w:rPr>
                <w:b/>
              </w:rPr>
            </w:pPr>
            <w:r>
              <w:rPr>
                <w:b/>
              </w:rPr>
              <w:t>Impact</w:t>
            </w:r>
          </w:p>
        </w:tc>
      </w:tr>
      <w:tr w:rsidR="00470A53" w:rsidTr="00470A53">
        <w:trPr>
          <w:trHeight w:val="1026"/>
        </w:trPr>
        <w:tc>
          <w:tcPr>
            <w:tcW w:w="1842" w:type="dxa"/>
          </w:tcPr>
          <w:p w:rsidR="00470A53" w:rsidRPr="005B05C2" w:rsidRDefault="00470A53">
            <w:r w:rsidRPr="005B05C2">
              <w:t>Wrap around care</w:t>
            </w:r>
          </w:p>
        </w:tc>
        <w:tc>
          <w:tcPr>
            <w:tcW w:w="1587" w:type="dxa"/>
          </w:tcPr>
          <w:p w:rsidR="00470A53" w:rsidRPr="005B05C2" w:rsidRDefault="00470A53">
            <w:r w:rsidRPr="005B05C2">
              <w:t>£1000</w:t>
            </w:r>
          </w:p>
        </w:tc>
        <w:tc>
          <w:tcPr>
            <w:tcW w:w="3132" w:type="dxa"/>
          </w:tcPr>
          <w:p w:rsidR="00470A53" w:rsidRPr="005B05C2" w:rsidRDefault="00470A53" w:rsidP="000C2F90">
            <w:r w:rsidRPr="005B05C2">
              <w:t>To enable pupils to have enriched experiences and give continuity of childcare to pupils with working parents</w:t>
            </w:r>
          </w:p>
        </w:tc>
        <w:tc>
          <w:tcPr>
            <w:tcW w:w="2681" w:type="dxa"/>
          </w:tcPr>
          <w:p w:rsidR="00470A53" w:rsidRDefault="00386031" w:rsidP="000C2F90">
            <w:r>
              <w:t>Experiences provided weekly:</w:t>
            </w:r>
          </w:p>
          <w:p w:rsidR="00386031" w:rsidRPr="005B05C2" w:rsidRDefault="00386031" w:rsidP="000C2F90">
            <w:r>
              <w:t>Cooking, craft and create, gardening. Afterschool club provision provided until 1730.</w:t>
            </w:r>
          </w:p>
        </w:tc>
      </w:tr>
      <w:tr w:rsidR="00470A53" w:rsidTr="00470A53">
        <w:trPr>
          <w:trHeight w:val="323"/>
        </w:trPr>
        <w:tc>
          <w:tcPr>
            <w:tcW w:w="1842" w:type="dxa"/>
          </w:tcPr>
          <w:p w:rsidR="00470A53" w:rsidRDefault="00470A53">
            <w:r>
              <w:t xml:space="preserve">Training and inducting new staff members to teach Read Write </w:t>
            </w:r>
            <w:proofErr w:type="spellStart"/>
            <w:r>
              <w:t>Inc</w:t>
            </w:r>
            <w:proofErr w:type="spellEnd"/>
            <w:r>
              <w:t xml:space="preserve"> effectively</w:t>
            </w:r>
          </w:p>
        </w:tc>
        <w:tc>
          <w:tcPr>
            <w:tcW w:w="1587" w:type="dxa"/>
          </w:tcPr>
          <w:p w:rsidR="00470A53" w:rsidRDefault="00470A53">
            <w:r>
              <w:t>£940</w:t>
            </w:r>
          </w:p>
        </w:tc>
        <w:tc>
          <w:tcPr>
            <w:tcW w:w="3132" w:type="dxa"/>
          </w:tcPr>
          <w:p w:rsidR="00470A53" w:rsidRDefault="00470A53">
            <w:r>
              <w:t>To enable pupils to make accelerated progress in phonics and reading</w:t>
            </w:r>
          </w:p>
        </w:tc>
        <w:tc>
          <w:tcPr>
            <w:tcW w:w="2681" w:type="dxa"/>
          </w:tcPr>
          <w:p w:rsidR="00470A53" w:rsidRPr="00386031" w:rsidRDefault="00386031">
            <w:pPr>
              <w:rPr>
                <w:sz w:val="18"/>
                <w:szCs w:val="18"/>
              </w:rPr>
            </w:pPr>
            <w:r w:rsidRPr="00386031">
              <w:rPr>
                <w:sz w:val="18"/>
                <w:szCs w:val="18"/>
              </w:rPr>
              <w:t xml:space="preserve">3 new members of staff completed RWI training. Literacy subject leader received update. </w:t>
            </w:r>
            <w:proofErr w:type="spellStart"/>
            <w:r w:rsidRPr="00386031">
              <w:rPr>
                <w:sz w:val="18"/>
                <w:szCs w:val="18"/>
              </w:rPr>
              <w:t>Chn</w:t>
            </w:r>
            <w:proofErr w:type="spellEnd"/>
            <w:r w:rsidRPr="00386031">
              <w:rPr>
                <w:sz w:val="18"/>
                <w:szCs w:val="18"/>
              </w:rPr>
              <w:t xml:space="preserve"> taught in ability groups, assessments carried out. 90% of </w:t>
            </w:r>
            <w:proofErr w:type="spellStart"/>
            <w:r w:rsidRPr="00386031">
              <w:rPr>
                <w:sz w:val="18"/>
                <w:szCs w:val="18"/>
              </w:rPr>
              <w:t>chn</w:t>
            </w:r>
            <w:proofErr w:type="spellEnd"/>
            <w:r w:rsidRPr="00386031">
              <w:rPr>
                <w:sz w:val="18"/>
                <w:szCs w:val="18"/>
              </w:rPr>
              <w:t xml:space="preserve"> passed phonics test. </w:t>
            </w:r>
          </w:p>
        </w:tc>
      </w:tr>
      <w:tr w:rsidR="00470A53" w:rsidTr="00470A53">
        <w:trPr>
          <w:trHeight w:val="306"/>
        </w:trPr>
        <w:tc>
          <w:tcPr>
            <w:tcW w:w="1842" w:type="dxa"/>
          </w:tcPr>
          <w:p w:rsidR="00470A53" w:rsidRDefault="00470A53">
            <w:r>
              <w:t>Specialist singing and art tuition</w:t>
            </w:r>
          </w:p>
        </w:tc>
        <w:tc>
          <w:tcPr>
            <w:tcW w:w="1587" w:type="dxa"/>
          </w:tcPr>
          <w:p w:rsidR="00470A53" w:rsidRDefault="00470A53">
            <w:r>
              <w:t>£2000</w:t>
            </w:r>
          </w:p>
        </w:tc>
        <w:tc>
          <w:tcPr>
            <w:tcW w:w="3132" w:type="dxa"/>
          </w:tcPr>
          <w:p w:rsidR="00470A53" w:rsidRDefault="00470A53">
            <w:r>
              <w:t>To allow all pupils to access music and arts</w:t>
            </w:r>
          </w:p>
        </w:tc>
        <w:tc>
          <w:tcPr>
            <w:tcW w:w="2681" w:type="dxa"/>
          </w:tcPr>
          <w:p w:rsidR="00386031" w:rsidRPr="00386031" w:rsidRDefault="00386031">
            <w:pPr>
              <w:rPr>
                <w:sz w:val="18"/>
                <w:szCs w:val="18"/>
              </w:rPr>
            </w:pPr>
            <w:r w:rsidRPr="00386031">
              <w:rPr>
                <w:sz w:val="18"/>
                <w:szCs w:val="18"/>
              </w:rPr>
              <w:t>Weekly singing practice provided for KS2 children</w:t>
            </w:r>
            <w:r>
              <w:rPr>
                <w:sz w:val="18"/>
                <w:szCs w:val="18"/>
              </w:rPr>
              <w:t>. Choir staged</w:t>
            </w:r>
            <w:r w:rsidRPr="00386031">
              <w:rPr>
                <w:sz w:val="18"/>
                <w:szCs w:val="18"/>
              </w:rPr>
              <w:t xml:space="preserve"> 4 event</w:t>
            </w:r>
            <w:r>
              <w:rPr>
                <w:sz w:val="18"/>
                <w:szCs w:val="18"/>
              </w:rPr>
              <w:t xml:space="preserve">s in the community. </w:t>
            </w:r>
            <w:r w:rsidRPr="00386031">
              <w:rPr>
                <w:sz w:val="18"/>
                <w:szCs w:val="18"/>
              </w:rPr>
              <w:t>Future singing club negotiated for free.</w:t>
            </w:r>
          </w:p>
        </w:tc>
      </w:tr>
      <w:tr w:rsidR="00470A53" w:rsidTr="00470A53">
        <w:trPr>
          <w:trHeight w:val="323"/>
        </w:trPr>
        <w:tc>
          <w:tcPr>
            <w:tcW w:w="1842" w:type="dxa"/>
          </w:tcPr>
          <w:p w:rsidR="00470A53" w:rsidRDefault="00470A53" w:rsidP="005076BD">
            <w:r>
              <w:t>ICT resources: iPads, EYFS control devices, additional hardware</w:t>
            </w:r>
          </w:p>
        </w:tc>
        <w:tc>
          <w:tcPr>
            <w:tcW w:w="1587" w:type="dxa"/>
          </w:tcPr>
          <w:p w:rsidR="00470A53" w:rsidRDefault="00470A53">
            <w:r>
              <w:t>£3000</w:t>
            </w:r>
          </w:p>
          <w:p w:rsidR="00470A53" w:rsidRDefault="00470A53">
            <w:r>
              <w:t>(overall spend £20,000)</w:t>
            </w:r>
          </w:p>
        </w:tc>
        <w:tc>
          <w:tcPr>
            <w:tcW w:w="3132" w:type="dxa"/>
          </w:tcPr>
          <w:p w:rsidR="00470A53" w:rsidRDefault="00470A53">
            <w:r>
              <w:t>To develop pupils’ ICT skills and allow equality of access for all pupils</w:t>
            </w:r>
          </w:p>
        </w:tc>
        <w:tc>
          <w:tcPr>
            <w:tcW w:w="2681" w:type="dxa"/>
          </w:tcPr>
          <w:p w:rsidR="00470A53" w:rsidRPr="00386031" w:rsidRDefault="00386031">
            <w:pPr>
              <w:rPr>
                <w:sz w:val="18"/>
                <w:szCs w:val="18"/>
              </w:rPr>
            </w:pPr>
            <w:r w:rsidRPr="00386031">
              <w:rPr>
                <w:sz w:val="18"/>
                <w:szCs w:val="18"/>
              </w:rPr>
              <w:t xml:space="preserve">Funding paid for specialist </w:t>
            </w:r>
            <w:proofErr w:type="spellStart"/>
            <w:r w:rsidRPr="00386031">
              <w:rPr>
                <w:sz w:val="18"/>
                <w:szCs w:val="18"/>
              </w:rPr>
              <w:t>ipad</w:t>
            </w:r>
            <w:proofErr w:type="spellEnd"/>
            <w:r w:rsidRPr="00386031">
              <w:rPr>
                <w:sz w:val="18"/>
                <w:szCs w:val="18"/>
              </w:rPr>
              <w:t xml:space="preserve"> lessons for </w:t>
            </w:r>
            <w:proofErr w:type="spellStart"/>
            <w:r w:rsidRPr="00386031">
              <w:rPr>
                <w:sz w:val="18"/>
                <w:szCs w:val="18"/>
              </w:rPr>
              <w:t>chn</w:t>
            </w:r>
            <w:proofErr w:type="spellEnd"/>
            <w:r w:rsidRPr="00386031">
              <w:rPr>
                <w:sz w:val="18"/>
                <w:szCs w:val="18"/>
              </w:rPr>
              <w:t xml:space="preserve">. Y5/6 using </w:t>
            </w:r>
            <w:proofErr w:type="spellStart"/>
            <w:r w:rsidRPr="00386031">
              <w:rPr>
                <w:sz w:val="18"/>
                <w:szCs w:val="18"/>
              </w:rPr>
              <w:t>ipads</w:t>
            </w:r>
            <w:proofErr w:type="spellEnd"/>
            <w:r w:rsidRPr="00386031">
              <w:rPr>
                <w:sz w:val="18"/>
                <w:szCs w:val="18"/>
              </w:rPr>
              <w:t xml:space="preserve"> daily as learning resources. Impact seen in lesson observations and confidence in children.</w:t>
            </w:r>
            <w:r>
              <w:rPr>
                <w:sz w:val="18"/>
                <w:szCs w:val="18"/>
              </w:rPr>
              <w:t xml:space="preserve"> Staff training for recording assessments using Classroom monitor and Tapestry</w:t>
            </w:r>
          </w:p>
        </w:tc>
      </w:tr>
      <w:tr w:rsidR="00470A53" w:rsidTr="00470A53">
        <w:trPr>
          <w:trHeight w:val="323"/>
        </w:trPr>
        <w:tc>
          <w:tcPr>
            <w:tcW w:w="1842" w:type="dxa"/>
          </w:tcPr>
          <w:p w:rsidR="00470A53" w:rsidRDefault="00470A53">
            <w:r>
              <w:t>Reading resources: Reading karate &amp; Accelerated reader</w:t>
            </w:r>
          </w:p>
        </w:tc>
        <w:tc>
          <w:tcPr>
            <w:tcW w:w="1587" w:type="dxa"/>
          </w:tcPr>
          <w:p w:rsidR="00470A53" w:rsidRDefault="00470A53">
            <w:r>
              <w:t>£1500</w:t>
            </w:r>
          </w:p>
        </w:tc>
        <w:tc>
          <w:tcPr>
            <w:tcW w:w="3132" w:type="dxa"/>
          </w:tcPr>
          <w:p w:rsidR="00470A53" w:rsidRDefault="00470A53">
            <w:r>
              <w:t>To incentivise pupils to read more and more widely</w:t>
            </w:r>
          </w:p>
        </w:tc>
        <w:tc>
          <w:tcPr>
            <w:tcW w:w="2681" w:type="dxa"/>
          </w:tcPr>
          <w:p w:rsidR="00470A53" w:rsidRPr="00386031" w:rsidRDefault="00470A53">
            <w:pPr>
              <w:rPr>
                <w:sz w:val="18"/>
                <w:szCs w:val="18"/>
              </w:rPr>
            </w:pPr>
            <w:r w:rsidRPr="00386031">
              <w:rPr>
                <w:sz w:val="18"/>
                <w:szCs w:val="18"/>
              </w:rPr>
              <w:t>2016 – 24 million words read on Accelerated Reader. 7 word millionaires</w:t>
            </w:r>
            <w:r w:rsidR="00C30C65">
              <w:rPr>
                <w:sz w:val="18"/>
                <w:szCs w:val="18"/>
              </w:rPr>
              <w:t>. 75% of Y6 attained ARE in KS2 SATs.</w:t>
            </w:r>
          </w:p>
          <w:p w:rsidR="00470A53" w:rsidRPr="00386031" w:rsidRDefault="00386031">
            <w:pPr>
              <w:rPr>
                <w:sz w:val="18"/>
                <w:szCs w:val="18"/>
              </w:rPr>
            </w:pPr>
            <w:r>
              <w:rPr>
                <w:sz w:val="18"/>
                <w:szCs w:val="18"/>
              </w:rPr>
              <w:t xml:space="preserve">Reading Karate in KS1. Further work to raise profile of reading linked to reading records, extreme reading and </w:t>
            </w:r>
            <w:r w:rsidR="00C30C65">
              <w:rPr>
                <w:sz w:val="18"/>
                <w:szCs w:val="18"/>
              </w:rPr>
              <w:t>library improvements.</w:t>
            </w:r>
          </w:p>
        </w:tc>
      </w:tr>
      <w:tr w:rsidR="00470A53" w:rsidTr="00470A53">
        <w:trPr>
          <w:trHeight w:val="323"/>
        </w:trPr>
        <w:tc>
          <w:tcPr>
            <w:tcW w:w="1842" w:type="dxa"/>
          </w:tcPr>
          <w:p w:rsidR="00470A53" w:rsidRDefault="00470A53">
            <w:r>
              <w:t>Developing reading environment &amp; widening book choice</w:t>
            </w:r>
          </w:p>
        </w:tc>
        <w:tc>
          <w:tcPr>
            <w:tcW w:w="1587" w:type="dxa"/>
          </w:tcPr>
          <w:p w:rsidR="00470A53" w:rsidRDefault="00470A53">
            <w:r>
              <w:t>£5000</w:t>
            </w:r>
          </w:p>
        </w:tc>
        <w:tc>
          <w:tcPr>
            <w:tcW w:w="3132" w:type="dxa"/>
          </w:tcPr>
          <w:p w:rsidR="00470A53" w:rsidRDefault="00470A53">
            <w:r>
              <w:t>To improve the library environment and resource a wider range of fiction &amp; non-fiction texts</w:t>
            </w:r>
          </w:p>
        </w:tc>
        <w:tc>
          <w:tcPr>
            <w:tcW w:w="2681" w:type="dxa"/>
          </w:tcPr>
          <w:p w:rsidR="00470A53" w:rsidRPr="00386031" w:rsidRDefault="00C30C65">
            <w:pPr>
              <w:rPr>
                <w:sz w:val="18"/>
                <w:szCs w:val="18"/>
              </w:rPr>
            </w:pPr>
            <w:r>
              <w:rPr>
                <w:sz w:val="18"/>
                <w:szCs w:val="18"/>
              </w:rPr>
              <w:t xml:space="preserve">Mural completed, £2500 books purchased from Cornwall Library service, £200 of free books organised. New leaf tables purchased as per school council order. 25 million words read and understood in 2015/2016. 2 word millionaires already in December 2016.  See </w:t>
            </w:r>
            <w:proofErr w:type="spellStart"/>
            <w:r>
              <w:rPr>
                <w:sz w:val="18"/>
                <w:szCs w:val="18"/>
              </w:rPr>
              <w:t>dta</w:t>
            </w:r>
            <w:proofErr w:type="spellEnd"/>
            <w:r>
              <w:rPr>
                <w:sz w:val="18"/>
                <w:szCs w:val="18"/>
              </w:rPr>
              <w:t xml:space="preserve"> file for reading progress.</w:t>
            </w:r>
          </w:p>
        </w:tc>
      </w:tr>
      <w:tr w:rsidR="00470A53" w:rsidTr="00470A53">
        <w:trPr>
          <w:trHeight w:val="323"/>
        </w:trPr>
        <w:tc>
          <w:tcPr>
            <w:tcW w:w="1842" w:type="dxa"/>
          </w:tcPr>
          <w:p w:rsidR="00470A53" w:rsidRDefault="00470A53" w:rsidP="00215C74">
            <w:r>
              <w:t xml:space="preserve">Outdoor environment: </w:t>
            </w:r>
            <w:r>
              <w:lastRenderedPageBreak/>
              <w:t>large play equipment, learning resources, garden</w:t>
            </w:r>
          </w:p>
        </w:tc>
        <w:tc>
          <w:tcPr>
            <w:tcW w:w="1587" w:type="dxa"/>
          </w:tcPr>
          <w:p w:rsidR="00470A53" w:rsidRDefault="00470A53" w:rsidP="00215C74">
            <w:r>
              <w:lastRenderedPageBreak/>
              <w:t>£4000</w:t>
            </w:r>
          </w:p>
        </w:tc>
        <w:tc>
          <w:tcPr>
            <w:tcW w:w="3132" w:type="dxa"/>
          </w:tcPr>
          <w:p w:rsidR="00470A53" w:rsidRDefault="00470A53">
            <w:r>
              <w:t xml:space="preserve">To engage pupils in outdoor learning and further develop an </w:t>
            </w:r>
            <w:r>
              <w:lastRenderedPageBreak/>
              <w:t>enriching curriculum based around pupils’ needs</w:t>
            </w:r>
          </w:p>
        </w:tc>
        <w:tc>
          <w:tcPr>
            <w:tcW w:w="2681" w:type="dxa"/>
          </w:tcPr>
          <w:p w:rsidR="00470A53" w:rsidRDefault="00C30C65">
            <w:pPr>
              <w:rPr>
                <w:sz w:val="18"/>
                <w:szCs w:val="18"/>
              </w:rPr>
            </w:pPr>
            <w:r>
              <w:rPr>
                <w:sz w:val="18"/>
                <w:szCs w:val="18"/>
              </w:rPr>
              <w:lastRenderedPageBreak/>
              <w:t xml:space="preserve">Large Pirate ship play structure constructed. Impact seen in pupil </w:t>
            </w:r>
            <w:r>
              <w:rPr>
                <w:sz w:val="18"/>
                <w:szCs w:val="18"/>
              </w:rPr>
              <w:lastRenderedPageBreak/>
              <w:t xml:space="preserve">engagement, teamwork and fitness at lunchtimes. </w:t>
            </w:r>
          </w:p>
          <w:p w:rsidR="00235A8E" w:rsidRPr="00386031" w:rsidRDefault="00235A8E">
            <w:pPr>
              <w:rPr>
                <w:sz w:val="18"/>
                <w:szCs w:val="18"/>
              </w:rPr>
            </w:pPr>
            <w:r>
              <w:rPr>
                <w:sz w:val="18"/>
                <w:szCs w:val="18"/>
              </w:rPr>
              <w:t>Gardening club run through the spring and summer terms.</w:t>
            </w:r>
          </w:p>
        </w:tc>
      </w:tr>
      <w:tr w:rsidR="00470A53" w:rsidTr="00470A53">
        <w:trPr>
          <w:trHeight w:val="323"/>
        </w:trPr>
        <w:tc>
          <w:tcPr>
            <w:tcW w:w="1842" w:type="dxa"/>
          </w:tcPr>
          <w:p w:rsidR="00470A53" w:rsidRDefault="00470A53">
            <w:r>
              <w:lastRenderedPageBreak/>
              <w:t>Additional teaching assistant support in KS2</w:t>
            </w:r>
          </w:p>
        </w:tc>
        <w:tc>
          <w:tcPr>
            <w:tcW w:w="1587" w:type="dxa"/>
          </w:tcPr>
          <w:p w:rsidR="00470A53" w:rsidRDefault="00470A53">
            <w:r>
              <w:t>£1320</w:t>
            </w:r>
          </w:p>
        </w:tc>
        <w:tc>
          <w:tcPr>
            <w:tcW w:w="3132" w:type="dxa"/>
          </w:tcPr>
          <w:p w:rsidR="00470A53" w:rsidRDefault="00470A53">
            <w:r>
              <w:t>To support the class teacher to support and extend PP pupils in upper KS2 through a range of activities, including small group support.</w:t>
            </w:r>
          </w:p>
        </w:tc>
        <w:tc>
          <w:tcPr>
            <w:tcW w:w="2681" w:type="dxa"/>
          </w:tcPr>
          <w:p w:rsidR="00470A53" w:rsidRPr="00386031" w:rsidRDefault="00235A8E">
            <w:pPr>
              <w:rPr>
                <w:sz w:val="18"/>
                <w:szCs w:val="18"/>
              </w:rPr>
            </w:pPr>
            <w:r>
              <w:rPr>
                <w:sz w:val="18"/>
                <w:szCs w:val="18"/>
              </w:rPr>
              <w:t>Increased provision for support groups, extension groups, precision pedagogy and reading intervention.</w:t>
            </w:r>
          </w:p>
        </w:tc>
      </w:tr>
      <w:tr w:rsidR="00470A53" w:rsidTr="00470A53">
        <w:trPr>
          <w:trHeight w:val="323"/>
        </w:trPr>
        <w:tc>
          <w:tcPr>
            <w:tcW w:w="1842" w:type="dxa"/>
          </w:tcPr>
          <w:p w:rsidR="00470A53" w:rsidRDefault="00470A53">
            <w:r>
              <w:t>Additional TA support for EBD</w:t>
            </w:r>
          </w:p>
        </w:tc>
        <w:tc>
          <w:tcPr>
            <w:tcW w:w="1587" w:type="dxa"/>
          </w:tcPr>
          <w:p w:rsidR="00470A53" w:rsidRDefault="00470A53">
            <w:r>
              <w:t>£1320</w:t>
            </w:r>
          </w:p>
        </w:tc>
        <w:tc>
          <w:tcPr>
            <w:tcW w:w="3132" w:type="dxa"/>
          </w:tcPr>
          <w:p w:rsidR="00470A53" w:rsidRDefault="00470A53">
            <w:r>
              <w:t>Thrive assessments demonstrate improved emotional development due to additional adult support for pupil. This will be built upon over the next year to develop independence in upper KS2</w:t>
            </w:r>
          </w:p>
        </w:tc>
        <w:tc>
          <w:tcPr>
            <w:tcW w:w="2681" w:type="dxa"/>
          </w:tcPr>
          <w:p w:rsidR="00470A53" w:rsidRPr="00386031" w:rsidRDefault="00235A8E">
            <w:pPr>
              <w:rPr>
                <w:sz w:val="18"/>
                <w:szCs w:val="18"/>
              </w:rPr>
            </w:pPr>
            <w:r>
              <w:rPr>
                <w:sz w:val="18"/>
                <w:szCs w:val="18"/>
              </w:rPr>
              <w:t>Increased provision for EBD in LKS2. Improved behaviour seen therefore individual behaviour book no longer needed.</w:t>
            </w:r>
          </w:p>
        </w:tc>
      </w:tr>
      <w:tr w:rsidR="00470A53" w:rsidTr="00470A53">
        <w:trPr>
          <w:trHeight w:val="323"/>
        </w:trPr>
        <w:tc>
          <w:tcPr>
            <w:tcW w:w="1842" w:type="dxa"/>
          </w:tcPr>
          <w:p w:rsidR="00470A53" w:rsidRDefault="00470A53" w:rsidP="003A72C1">
            <w:r>
              <w:t xml:space="preserve">Staff CPD: </w:t>
            </w:r>
          </w:p>
          <w:p w:rsidR="00470A53" w:rsidRDefault="00470A53" w:rsidP="003A72C1">
            <w:r>
              <w:t>iPad training; outdoor learning; Attachment Training</w:t>
            </w:r>
          </w:p>
        </w:tc>
        <w:tc>
          <w:tcPr>
            <w:tcW w:w="1587" w:type="dxa"/>
          </w:tcPr>
          <w:p w:rsidR="00470A53" w:rsidRDefault="00470A53">
            <w:r>
              <w:t>£800</w:t>
            </w:r>
          </w:p>
        </w:tc>
        <w:tc>
          <w:tcPr>
            <w:tcW w:w="3132" w:type="dxa"/>
          </w:tcPr>
          <w:p w:rsidR="00470A53" w:rsidRDefault="00470A53">
            <w:r>
              <w:t>To further develop staff skills in SDP areas</w:t>
            </w:r>
          </w:p>
        </w:tc>
        <w:tc>
          <w:tcPr>
            <w:tcW w:w="2681" w:type="dxa"/>
          </w:tcPr>
          <w:p w:rsidR="00470A53" w:rsidRPr="00386031" w:rsidRDefault="00235A8E">
            <w:pPr>
              <w:rPr>
                <w:sz w:val="18"/>
                <w:szCs w:val="18"/>
              </w:rPr>
            </w:pPr>
            <w:r>
              <w:rPr>
                <w:sz w:val="18"/>
                <w:szCs w:val="18"/>
              </w:rPr>
              <w:t>Completed with relevant staff – now using recognised strategies enabling children to make faster progress.</w:t>
            </w:r>
          </w:p>
        </w:tc>
      </w:tr>
      <w:tr w:rsidR="00470A53" w:rsidTr="00470A53">
        <w:trPr>
          <w:trHeight w:val="323"/>
        </w:trPr>
        <w:tc>
          <w:tcPr>
            <w:tcW w:w="1842" w:type="dxa"/>
          </w:tcPr>
          <w:p w:rsidR="00470A53" w:rsidRDefault="00470A53">
            <w:r>
              <w:t>Curriculum enrichment (developing Arts, Literature, Dance through specialist tuition)</w:t>
            </w:r>
          </w:p>
        </w:tc>
        <w:tc>
          <w:tcPr>
            <w:tcW w:w="1587" w:type="dxa"/>
          </w:tcPr>
          <w:p w:rsidR="00470A53" w:rsidRDefault="00470A53">
            <w:r>
              <w:t>£3,000</w:t>
            </w:r>
          </w:p>
        </w:tc>
        <w:tc>
          <w:tcPr>
            <w:tcW w:w="3132" w:type="dxa"/>
          </w:tcPr>
          <w:p w:rsidR="00470A53" w:rsidRDefault="00470A53">
            <w:r>
              <w:t>To enrich and stimulate pupils, allowing them to experience a range of clubs, specialist lessons and experiences beyond the ‘everyday’. Improving engagement and inspiring learning</w:t>
            </w:r>
          </w:p>
        </w:tc>
        <w:tc>
          <w:tcPr>
            <w:tcW w:w="2681" w:type="dxa"/>
          </w:tcPr>
          <w:p w:rsidR="00470A53" w:rsidRPr="00386031" w:rsidRDefault="00235A8E">
            <w:pPr>
              <w:rPr>
                <w:sz w:val="18"/>
                <w:szCs w:val="18"/>
              </w:rPr>
            </w:pPr>
            <w:r>
              <w:rPr>
                <w:sz w:val="18"/>
                <w:szCs w:val="18"/>
              </w:rPr>
              <w:t>Funding used to provide opportunities such as Play in a day (linked to online safety), anti-bullying workshops, science demonstrations, KS1 attending Michael Rosen event. Greater amount of children taking up extra-curricular clubs provision after school and at lunch time.</w:t>
            </w:r>
          </w:p>
        </w:tc>
      </w:tr>
      <w:tr w:rsidR="00470A53" w:rsidTr="00470A53">
        <w:trPr>
          <w:trHeight w:val="323"/>
        </w:trPr>
        <w:tc>
          <w:tcPr>
            <w:tcW w:w="1842" w:type="dxa"/>
          </w:tcPr>
          <w:p w:rsidR="00470A53" w:rsidRDefault="00470A53">
            <w:proofErr w:type="spellStart"/>
            <w:r>
              <w:t>Funfit</w:t>
            </w:r>
            <w:proofErr w:type="spellEnd"/>
            <w:r>
              <w:t xml:space="preserve"> (additional teaching assistant to lead and resources purchased)</w:t>
            </w:r>
          </w:p>
        </w:tc>
        <w:tc>
          <w:tcPr>
            <w:tcW w:w="1587" w:type="dxa"/>
          </w:tcPr>
          <w:p w:rsidR="00470A53" w:rsidRDefault="00470A53">
            <w:r>
              <w:t>£500</w:t>
            </w:r>
          </w:p>
        </w:tc>
        <w:tc>
          <w:tcPr>
            <w:tcW w:w="3132" w:type="dxa"/>
          </w:tcPr>
          <w:p w:rsidR="00470A53" w:rsidRDefault="00470A53">
            <w:r>
              <w:t>To settle selected pupils into school through an active start to the day.</w:t>
            </w:r>
          </w:p>
        </w:tc>
        <w:tc>
          <w:tcPr>
            <w:tcW w:w="2681" w:type="dxa"/>
          </w:tcPr>
          <w:p w:rsidR="00470A53" w:rsidRPr="00386031" w:rsidRDefault="00C76EDF">
            <w:pPr>
              <w:rPr>
                <w:sz w:val="18"/>
                <w:szCs w:val="18"/>
              </w:rPr>
            </w:pPr>
            <w:proofErr w:type="spellStart"/>
            <w:r>
              <w:rPr>
                <w:sz w:val="18"/>
                <w:szCs w:val="18"/>
              </w:rPr>
              <w:t>Funfit</w:t>
            </w:r>
            <w:proofErr w:type="spellEnd"/>
            <w:r>
              <w:rPr>
                <w:sz w:val="18"/>
                <w:szCs w:val="18"/>
              </w:rPr>
              <w:t xml:space="preserve"> runs three mornings a week for selected pupils. Impact seen in extended concentration spans in the mornings with targeted children.</w:t>
            </w:r>
            <w:bookmarkStart w:id="0" w:name="_GoBack"/>
            <w:bookmarkEnd w:id="0"/>
          </w:p>
        </w:tc>
      </w:tr>
      <w:tr w:rsidR="00470A53" w:rsidTr="00470A53">
        <w:trPr>
          <w:trHeight w:val="323"/>
        </w:trPr>
        <w:tc>
          <w:tcPr>
            <w:tcW w:w="1842" w:type="dxa"/>
          </w:tcPr>
          <w:p w:rsidR="00470A53" w:rsidRDefault="00470A53">
            <w:r>
              <w:t>Total</w:t>
            </w:r>
          </w:p>
        </w:tc>
        <w:tc>
          <w:tcPr>
            <w:tcW w:w="1587" w:type="dxa"/>
          </w:tcPr>
          <w:p w:rsidR="00470A53" w:rsidRDefault="00470A53">
            <w:r>
              <w:t>24,380</w:t>
            </w:r>
          </w:p>
        </w:tc>
        <w:tc>
          <w:tcPr>
            <w:tcW w:w="3132" w:type="dxa"/>
          </w:tcPr>
          <w:p w:rsidR="00470A53" w:rsidRDefault="00470A53"/>
        </w:tc>
        <w:tc>
          <w:tcPr>
            <w:tcW w:w="2681" w:type="dxa"/>
          </w:tcPr>
          <w:p w:rsidR="00470A53" w:rsidRDefault="00470A53"/>
        </w:tc>
      </w:tr>
    </w:tbl>
    <w:p w:rsidR="00471ED3" w:rsidRDefault="00471ED3"/>
    <w:sectPr w:rsidR="00471E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DB" w:rsidRDefault="007C1FDB" w:rsidP="007C1FDB">
      <w:pPr>
        <w:spacing w:after="0" w:line="240" w:lineRule="auto"/>
      </w:pPr>
      <w:r>
        <w:separator/>
      </w:r>
    </w:p>
  </w:endnote>
  <w:endnote w:type="continuationSeparator" w:id="0">
    <w:p w:rsidR="007C1FDB" w:rsidRDefault="007C1FDB" w:rsidP="007C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B" w:rsidRDefault="007C1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B" w:rsidRDefault="007C1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B" w:rsidRDefault="007C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DB" w:rsidRDefault="007C1FDB" w:rsidP="007C1FDB">
      <w:pPr>
        <w:spacing w:after="0" w:line="240" w:lineRule="auto"/>
      </w:pPr>
      <w:r>
        <w:separator/>
      </w:r>
    </w:p>
  </w:footnote>
  <w:footnote w:type="continuationSeparator" w:id="0">
    <w:p w:rsidR="007C1FDB" w:rsidRDefault="007C1FDB" w:rsidP="007C1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B" w:rsidRDefault="007C1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B" w:rsidRDefault="007C1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B" w:rsidRDefault="007C1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D3"/>
    <w:rsid w:val="000014BF"/>
    <w:rsid w:val="000049D3"/>
    <w:rsid w:val="000056DC"/>
    <w:rsid w:val="0000637F"/>
    <w:rsid w:val="000067C3"/>
    <w:rsid w:val="00007823"/>
    <w:rsid w:val="0002713F"/>
    <w:rsid w:val="00033DB8"/>
    <w:rsid w:val="00040BC6"/>
    <w:rsid w:val="0005124C"/>
    <w:rsid w:val="00053D7A"/>
    <w:rsid w:val="00053DC6"/>
    <w:rsid w:val="0006327C"/>
    <w:rsid w:val="00065AEE"/>
    <w:rsid w:val="000716E2"/>
    <w:rsid w:val="00074233"/>
    <w:rsid w:val="000946A7"/>
    <w:rsid w:val="000C2F90"/>
    <w:rsid w:val="000E6127"/>
    <w:rsid w:val="001076E3"/>
    <w:rsid w:val="001102EA"/>
    <w:rsid w:val="0011355D"/>
    <w:rsid w:val="00122A6B"/>
    <w:rsid w:val="00124B2E"/>
    <w:rsid w:val="00125789"/>
    <w:rsid w:val="00133F4E"/>
    <w:rsid w:val="00134362"/>
    <w:rsid w:val="001460DD"/>
    <w:rsid w:val="00151BEB"/>
    <w:rsid w:val="00155053"/>
    <w:rsid w:val="00160657"/>
    <w:rsid w:val="00166975"/>
    <w:rsid w:val="0017123F"/>
    <w:rsid w:val="00174286"/>
    <w:rsid w:val="00174923"/>
    <w:rsid w:val="00177546"/>
    <w:rsid w:val="00180B80"/>
    <w:rsid w:val="00181140"/>
    <w:rsid w:val="00182B23"/>
    <w:rsid w:val="00185D0B"/>
    <w:rsid w:val="0019452A"/>
    <w:rsid w:val="001964F9"/>
    <w:rsid w:val="00197725"/>
    <w:rsid w:val="001A362D"/>
    <w:rsid w:val="001A77FB"/>
    <w:rsid w:val="001B0CD2"/>
    <w:rsid w:val="001B152A"/>
    <w:rsid w:val="001C09B1"/>
    <w:rsid w:val="001E795C"/>
    <w:rsid w:val="001F1AE0"/>
    <w:rsid w:val="001F1E12"/>
    <w:rsid w:val="002078AC"/>
    <w:rsid w:val="00217C2B"/>
    <w:rsid w:val="00221290"/>
    <w:rsid w:val="002330A3"/>
    <w:rsid w:val="00234266"/>
    <w:rsid w:val="00234B0B"/>
    <w:rsid w:val="00235A8E"/>
    <w:rsid w:val="00246561"/>
    <w:rsid w:val="0026079F"/>
    <w:rsid w:val="002611AC"/>
    <w:rsid w:val="00272F76"/>
    <w:rsid w:val="002771B2"/>
    <w:rsid w:val="0028257C"/>
    <w:rsid w:val="00292C14"/>
    <w:rsid w:val="00294A22"/>
    <w:rsid w:val="002A69DA"/>
    <w:rsid w:val="002C10E5"/>
    <w:rsid w:val="002C1E7E"/>
    <w:rsid w:val="002C3222"/>
    <w:rsid w:val="002D05D3"/>
    <w:rsid w:val="002D65E8"/>
    <w:rsid w:val="002D67AE"/>
    <w:rsid w:val="002E1A68"/>
    <w:rsid w:val="002F1C56"/>
    <w:rsid w:val="002F3A22"/>
    <w:rsid w:val="00300755"/>
    <w:rsid w:val="00305E9C"/>
    <w:rsid w:val="0030682F"/>
    <w:rsid w:val="00311A63"/>
    <w:rsid w:val="00314302"/>
    <w:rsid w:val="00315863"/>
    <w:rsid w:val="003302F7"/>
    <w:rsid w:val="00330989"/>
    <w:rsid w:val="00332BDF"/>
    <w:rsid w:val="003433DB"/>
    <w:rsid w:val="00347880"/>
    <w:rsid w:val="0036220C"/>
    <w:rsid w:val="00362FF9"/>
    <w:rsid w:val="00366074"/>
    <w:rsid w:val="00372740"/>
    <w:rsid w:val="00386031"/>
    <w:rsid w:val="003A72C1"/>
    <w:rsid w:val="003B0417"/>
    <w:rsid w:val="003C5C6E"/>
    <w:rsid w:val="003D376B"/>
    <w:rsid w:val="003D43B5"/>
    <w:rsid w:val="003D5131"/>
    <w:rsid w:val="003D5201"/>
    <w:rsid w:val="003E66BF"/>
    <w:rsid w:val="003F3D57"/>
    <w:rsid w:val="00413FA8"/>
    <w:rsid w:val="00415D49"/>
    <w:rsid w:val="004165DE"/>
    <w:rsid w:val="00416C91"/>
    <w:rsid w:val="004173B9"/>
    <w:rsid w:val="004173F1"/>
    <w:rsid w:val="00425CDB"/>
    <w:rsid w:val="004312CD"/>
    <w:rsid w:val="004315F9"/>
    <w:rsid w:val="0043442C"/>
    <w:rsid w:val="00443868"/>
    <w:rsid w:val="00444E1E"/>
    <w:rsid w:val="00465B00"/>
    <w:rsid w:val="00470A53"/>
    <w:rsid w:val="00470D21"/>
    <w:rsid w:val="00471ED3"/>
    <w:rsid w:val="00477E9A"/>
    <w:rsid w:val="004A7557"/>
    <w:rsid w:val="004C0395"/>
    <w:rsid w:val="004C6DC4"/>
    <w:rsid w:val="004D7D9D"/>
    <w:rsid w:val="004E68C2"/>
    <w:rsid w:val="004F4276"/>
    <w:rsid w:val="00505595"/>
    <w:rsid w:val="005076BD"/>
    <w:rsid w:val="005338C6"/>
    <w:rsid w:val="00540598"/>
    <w:rsid w:val="00545AD8"/>
    <w:rsid w:val="00546E0F"/>
    <w:rsid w:val="00552857"/>
    <w:rsid w:val="00562CA5"/>
    <w:rsid w:val="00562F8E"/>
    <w:rsid w:val="00570985"/>
    <w:rsid w:val="00577BDB"/>
    <w:rsid w:val="005834A4"/>
    <w:rsid w:val="00583573"/>
    <w:rsid w:val="00596FA7"/>
    <w:rsid w:val="005A5BA4"/>
    <w:rsid w:val="005A75D9"/>
    <w:rsid w:val="005B05C2"/>
    <w:rsid w:val="005C178E"/>
    <w:rsid w:val="005D6EA6"/>
    <w:rsid w:val="005F3943"/>
    <w:rsid w:val="005F51DB"/>
    <w:rsid w:val="00612041"/>
    <w:rsid w:val="006157AE"/>
    <w:rsid w:val="006168D2"/>
    <w:rsid w:val="006173D4"/>
    <w:rsid w:val="0062312F"/>
    <w:rsid w:val="0062357F"/>
    <w:rsid w:val="006358A9"/>
    <w:rsid w:val="00636ECF"/>
    <w:rsid w:val="006379F1"/>
    <w:rsid w:val="0064143E"/>
    <w:rsid w:val="00642113"/>
    <w:rsid w:val="00650FA6"/>
    <w:rsid w:val="0065262B"/>
    <w:rsid w:val="006540DB"/>
    <w:rsid w:val="00664454"/>
    <w:rsid w:val="00672834"/>
    <w:rsid w:val="00673259"/>
    <w:rsid w:val="00674EBE"/>
    <w:rsid w:val="00681AAD"/>
    <w:rsid w:val="00691536"/>
    <w:rsid w:val="006A65D7"/>
    <w:rsid w:val="006B0CA6"/>
    <w:rsid w:val="006B3FBD"/>
    <w:rsid w:val="006C377D"/>
    <w:rsid w:val="006F6876"/>
    <w:rsid w:val="00701151"/>
    <w:rsid w:val="007217E6"/>
    <w:rsid w:val="007263D0"/>
    <w:rsid w:val="007328D5"/>
    <w:rsid w:val="007340F9"/>
    <w:rsid w:val="00751036"/>
    <w:rsid w:val="00751B19"/>
    <w:rsid w:val="0075360B"/>
    <w:rsid w:val="007569D6"/>
    <w:rsid w:val="00781A66"/>
    <w:rsid w:val="00787EF8"/>
    <w:rsid w:val="007C1FDB"/>
    <w:rsid w:val="007E00C8"/>
    <w:rsid w:val="007F125E"/>
    <w:rsid w:val="00823478"/>
    <w:rsid w:val="00823B49"/>
    <w:rsid w:val="00836B3C"/>
    <w:rsid w:val="00836EA2"/>
    <w:rsid w:val="00844E84"/>
    <w:rsid w:val="0085410C"/>
    <w:rsid w:val="0085769D"/>
    <w:rsid w:val="0086746A"/>
    <w:rsid w:val="00881114"/>
    <w:rsid w:val="008852E1"/>
    <w:rsid w:val="00895B86"/>
    <w:rsid w:val="008A2C40"/>
    <w:rsid w:val="008A2E83"/>
    <w:rsid w:val="008B3FD8"/>
    <w:rsid w:val="008B4545"/>
    <w:rsid w:val="008B4AF2"/>
    <w:rsid w:val="008C354A"/>
    <w:rsid w:val="008C3D91"/>
    <w:rsid w:val="008D3CCA"/>
    <w:rsid w:val="008D6518"/>
    <w:rsid w:val="008D76CC"/>
    <w:rsid w:val="00902197"/>
    <w:rsid w:val="00907899"/>
    <w:rsid w:val="00915F52"/>
    <w:rsid w:val="00930D5F"/>
    <w:rsid w:val="00945189"/>
    <w:rsid w:val="0094617E"/>
    <w:rsid w:val="0094697E"/>
    <w:rsid w:val="00953D7C"/>
    <w:rsid w:val="00962A66"/>
    <w:rsid w:val="00981927"/>
    <w:rsid w:val="009A7B0C"/>
    <w:rsid w:val="009B17CF"/>
    <w:rsid w:val="009B3E3B"/>
    <w:rsid w:val="009D0AC7"/>
    <w:rsid w:val="009D1488"/>
    <w:rsid w:val="009D308A"/>
    <w:rsid w:val="009D4CB5"/>
    <w:rsid w:val="009E13F0"/>
    <w:rsid w:val="00A04ECF"/>
    <w:rsid w:val="00A06F37"/>
    <w:rsid w:val="00A157DF"/>
    <w:rsid w:val="00A16A76"/>
    <w:rsid w:val="00A253E5"/>
    <w:rsid w:val="00A2799B"/>
    <w:rsid w:val="00A40810"/>
    <w:rsid w:val="00A42FEA"/>
    <w:rsid w:val="00A44C75"/>
    <w:rsid w:val="00A46A20"/>
    <w:rsid w:val="00A579F4"/>
    <w:rsid w:val="00A57A1E"/>
    <w:rsid w:val="00A75155"/>
    <w:rsid w:val="00A840D0"/>
    <w:rsid w:val="00A872F7"/>
    <w:rsid w:val="00A92402"/>
    <w:rsid w:val="00A96D0E"/>
    <w:rsid w:val="00AA395B"/>
    <w:rsid w:val="00AA7ED2"/>
    <w:rsid w:val="00AC03F3"/>
    <w:rsid w:val="00AC36B9"/>
    <w:rsid w:val="00AC4385"/>
    <w:rsid w:val="00AC5034"/>
    <w:rsid w:val="00AC6789"/>
    <w:rsid w:val="00AD0669"/>
    <w:rsid w:val="00AF16CD"/>
    <w:rsid w:val="00AF18D1"/>
    <w:rsid w:val="00B10BE9"/>
    <w:rsid w:val="00B12481"/>
    <w:rsid w:val="00B276F6"/>
    <w:rsid w:val="00B34103"/>
    <w:rsid w:val="00B42787"/>
    <w:rsid w:val="00B52F0C"/>
    <w:rsid w:val="00B573E4"/>
    <w:rsid w:val="00B704FC"/>
    <w:rsid w:val="00B72D50"/>
    <w:rsid w:val="00B77990"/>
    <w:rsid w:val="00B85391"/>
    <w:rsid w:val="00B86409"/>
    <w:rsid w:val="00BA629F"/>
    <w:rsid w:val="00BC13F5"/>
    <w:rsid w:val="00BD794D"/>
    <w:rsid w:val="00BE18D8"/>
    <w:rsid w:val="00BE41C4"/>
    <w:rsid w:val="00BE6697"/>
    <w:rsid w:val="00BE77CA"/>
    <w:rsid w:val="00BE7D9D"/>
    <w:rsid w:val="00BF3C16"/>
    <w:rsid w:val="00C135D1"/>
    <w:rsid w:val="00C17477"/>
    <w:rsid w:val="00C303A3"/>
    <w:rsid w:val="00C30C65"/>
    <w:rsid w:val="00C339B5"/>
    <w:rsid w:val="00C473C1"/>
    <w:rsid w:val="00C75004"/>
    <w:rsid w:val="00C75B31"/>
    <w:rsid w:val="00C76EDF"/>
    <w:rsid w:val="00C775E7"/>
    <w:rsid w:val="00C836A1"/>
    <w:rsid w:val="00C87D25"/>
    <w:rsid w:val="00CB2032"/>
    <w:rsid w:val="00CB269D"/>
    <w:rsid w:val="00CB6A2D"/>
    <w:rsid w:val="00CB730C"/>
    <w:rsid w:val="00CC1811"/>
    <w:rsid w:val="00CD2320"/>
    <w:rsid w:val="00CE3B5D"/>
    <w:rsid w:val="00D01919"/>
    <w:rsid w:val="00D029BC"/>
    <w:rsid w:val="00D37BE8"/>
    <w:rsid w:val="00D43EDF"/>
    <w:rsid w:val="00D457B7"/>
    <w:rsid w:val="00D50D44"/>
    <w:rsid w:val="00D529B7"/>
    <w:rsid w:val="00D575F7"/>
    <w:rsid w:val="00D9413F"/>
    <w:rsid w:val="00DA2C80"/>
    <w:rsid w:val="00DA797E"/>
    <w:rsid w:val="00DC5F34"/>
    <w:rsid w:val="00DE2381"/>
    <w:rsid w:val="00DE273D"/>
    <w:rsid w:val="00DF644A"/>
    <w:rsid w:val="00E13F82"/>
    <w:rsid w:val="00E22626"/>
    <w:rsid w:val="00E43CF9"/>
    <w:rsid w:val="00E4634C"/>
    <w:rsid w:val="00E50751"/>
    <w:rsid w:val="00E57306"/>
    <w:rsid w:val="00E6360B"/>
    <w:rsid w:val="00E655C3"/>
    <w:rsid w:val="00E75B6F"/>
    <w:rsid w:val="00E7614F"/>
    <w:rsid w:val="00E80FF6"/>
    <w:rsid w:val="00E8358A"/>
    <w:rsid w:val="00E96A77"/>
    <w:rsid w:val="00EA1B3A"/>
    <w:rsid w:val="00EC11CB"/>
    <w:rsid w:val="00EC4880"/>
    <w:rsid w:val="00ED7C25"/>
    <w:rsid w:val="00EF1579"/>
    <w:rsid w:val="00EF3B19"/>
    <w:rsid w:val="00EF500A"/>
    <w:rsid w:val="00F00AF3"/>
    <w:rsid w:val="00F12F2C"/>
    <w:rsid w:val="00F140BA"/>
    <w:rsid w:val="00F22A06"/>
    <w:rsid w:val="00F272ED"/>
    <w:rsid w:val="00F326C1"/>
    <w:rsid w:val="00F3275E"/>
    <w:rsid w:val="00F34209"/>
    <w:rsid w:val="00F40ACE"/>
    <w:rsid w:val="00F528C3"/>
    <w:rsid w:val="00F57410"/>
    <w:rsid w:val="00F60D59"/>
    <w:rsid w:val="00F74C38"/>
    <w:rsid w:val="00F80D64"/>
    <w:rsid w:val="00F915CB"/>
    <w:rsid w:val="00FC34AD"/>
    <w:rsid w:val="00FD1EA4"/>
    <w:rsid w:val="00FD243A"/>
    <w:rsid w:val="00FD6E30"/>
    <w:rsid w:val="00FE0A35"/>
    <w:rsid w:val="00FE4243"/>
    <w:rsid w:val="00FF0C66"/>
    <w:rsid w:val="00FF5135"/>
    <w:rsid w:val="00FF755A"/>
    <w:rsid w:val="00FF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C9CD2"/>
  <w15:docId w15:val="{D6A2F47A-ACA0-421A-BE5E-AB994553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FDB"/>
  </w:style>
  <w:style w:type="paragraph" w:styleId="Footer">
    <w:name w:val="footer"/>
    <w:basedOn w:val="Normal"/>
    <w:link w:val="FooterChar"/>
    <w:uiPriority w:val="99"/>
    <w:unhideWhenUsed/>
    <w:rsid w:val="007C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BAF4-1B96-42DD-9A66-E3F8254B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Adam Richards</cp:lastModifiedBy>
  <cp:revision>2</cp:revision>
  <dcterms:created xsi:type="dcterms:W3CDTF">2017-01-19T11:49:00Z</dcterms:created>
  <dcterms:modified xsi:type="dcterms:W3CDTF">2017-01-19T11:49:00Z</dcterms:modified>
</cp:coreProperties>
</file>